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377"/>
        <w:gridCol w:w="709"/>
        <w:gridCol w:w="1559"/>
        <w:gridCol w:w="1276"/>
        <w:gridCol w:w="4803"/>
        <w:gridCol w:w="2124"/>
        <w:gridCol w:w="1685"/>
      </w:tblGrid>
      <w:tr w:rsidR="00BE455F" w:rsidRPr="00BE455F" w:rsidTr="007E5E55">
        <w:trPr>
          <w:trHeight w:val="20"/>
        </w:trPr>
        <w:tc>
          <w:tcPr>
            <w:tcW w:w="13994" w:type="dxa"/>
            <w:gridSpan w:val="8"/>
            <w:shd w:val="clear" w:color="auto" w:fill="9CC2E5" w:themeFill="accent1" w:themeFillTint="99"/>
            <w:noWrap/>
            <w:vAlign w:val="center"/>
            <w:hideMark/>
          </w:tcPr>
          <w:p w:rsidR="00BE455F" w:rsidRDefault="00BE455F" w:rsidP="007E5E55">
            <w:pPr>
              <w:rPr>
                <w:b/>
                <w:bCs/>
              </w:rPr>
            </w:pPr>
            <w:r w:rsidRPr="00BE455F">
              <w:rPr>
                <w:b/>
                <w:bCs/>
              </w:rPr>
              <w:t>UWAGI PARTNERÓW SPOŁECZNO - GOSPODARCZYCH DO RPO WM 21-27</w:t>
            </w:r>
            <w:r w:rsidR="005B5BD7">
              <w:rPr>
                <w:b/>
                <w:bCs/>
              </w:rPr>
              <w:t xml:space="preserve"> </w:t>
            </w:r>
          </w:p>
          <w:p w:rsidR="005B5BD7" w:rsidRDefault="005B5BD7" w:rsidP="007E5E55">
            <w:pPr>
              <w:rPr>
                <w:b/>
                <w:bCs/>
              </w:rPr>
            </w:pPr>
          </w:p>
          <w:p w:rsidR="005B5BD7" w:rsidRPr="00686E88" w:rsidRDefault="002A6228" w:rsidP="007E5E55">
            <w:pPr>
              <w:rPr>
                <w:b/>
                <w:noProof/>
                <w:color w:val="000000"/>
              </w:rPr>
            </w:pPr>
            <w:r>
              <w:rPr>
                <w:b/>
                <w:bCs/>
              </w:rPr>
              <w:t xml:space="preserve">Cel Polityki </w:t>
            </w:r>
            <w:r w:rsidR="00F67EAE">
              <w:rPr>
                <w:b/>
                <w:bCs/>
              </w:rPr>
              <w:t>5</w:t>
            </w:r>
            <w:r w:rsidR="009243CF">
              <w:rPr>
                <w:b/>
                <w:bCs/>
              </w:rPr>
              <w:t>:</w:t>
            </w:r>
            <w:r w:rsidR="00686E88">
              <w:rPr>
                <w:b/>
                <w:bCs/>
              </w:rPr>
              <w:t xml:space="preserve"> Eu</w:t>
            </w:r>
            <w:r w:rsidR="00686E88" w:rsidRPr="00686E88">
              <w:rPr>
                <w:b/>
                <w:noProof/>
                <w:color w:val="000000"/>
              </w:rPr>
              <w:t>ropa bliżej obywateli dzięki wspieraniu zrównoważonego i zintegrowanego rozwoju obszarów miejskich, wiejskich i przybrzeżnych w ramach inicjatyw lokalnych</w:t>
            </w:r>
          </w:p>
        </w:tc>
      </w:tr>
      <w:tr w:rsidR="00DA34B3" w:rsidRPr="00BE455F" w:rsidTr="007E5E55">
        <w:trPr>
          <w:trHeight w:val="20"/>
        </w:trPr>
        <w:tc>
          <w:tcPr>
            <w:tcW w:w="461" w:type="dxa"/>
            <w:shd w:val="clear" w:color="auto" w:fill="9CC2E5" w:themeFill="accent1" w:themeFillTint="99"/>
            <w:vAlign w:val="center"/>
            <w:hideMark/>
          </w:tcPr>
          <w:p w:rsidR="00BE455F" w:rsidRPr="00FD42FB" w:rsidRDefault="00BE455F" w:rsidP="007E5E55">
            <w:pPr>
              <w:rPr>
                <w:b/>
                <w:bCs/>
                <w:sz w:val="16"/>
                <w:szCs w:val="16"/>
              </w:rPr>
            </w:pPr>
            <w:r w:rsidRPr="00FD42FB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77" w:type="dxa"/>
            <w:shd w:val="clear" w:color="auto" w:fill="9CC2E5" w:themeFill="accent1" w:themeFillTint="99"/>
            <w:vAlign w:val="center"/>
            <w:hideMark/>
          </w:tcPr>
          <w:p w:rsidR="00BE455F" w:rsidRPr="00FD42FB" w:rsidRDefault="00BE455F" w:rsidP="007E5E55">
            <w:pPr>
              <w:rPr>
                <w:b/>
                <w:bCs/>
                <w:sz w:val="16"/>
                <w:szCs w:val="16"/>
              </w:rPr>
            </w:pPr>
            <w:r w:rsidRPr="00FD42FB">
              <w:rPr>
                <w:b/>
                <w:bCs/>
                <w:sz w:val="16"/>
                <w:szCs w:val="16"/>
              </w:rPr>
              <w:t xml:space="preserve">CEL SZCZEGÓŁOWY </w:t>
            </w:r>
          </w:p>
        </w:tc>
        <w:tc>
          <w:tcPr>
            <w:tcW w:w="709" w:type="dxa"/>
            <w:shd w:val="clear" w:color="auto" w:fill="9CC2E5" w:themeFill="accent1" w:themeFillTint="99"/>
            <w:vAlign w:val="center"/>
            <w:hideMark/>
          </w:tcPr>
          <w:p w:rsidR="00BE455F" w:rsidRPr="00FD42FB" w:rsidRDefault="00BE455F" w:rsidP="007E5E55">
            <w:pPr>
              <w:rPr>
                <w:b/>
                <w:bCs/>
                <w:sz w:val="16"/>
                <w:szCs w:val="16"/>
              </w:rPr>
            </w:pPr>
            <w:r w:rsidRPr="00FD42FB">
              <w:rPr>
                <w:b/>
                <w:bCs/>
                <w:sz w:val="16"/>
                <w:szCs w:val="16"/>
              </w:rPr>
              <w:t>DATA ZGŁOSZENIA UWAGI (rrrr-mm-dd)</w:t>
            </w:r>
          </w:p>
        </w:tc>
        <w:tc>
          <w:tcPr>
            <w:tcW w:w="1559" w:type="dxa"/>
            <w:shd w:val="clear" w:color="auto" w:fill="9CC2E5" w:themeFill="accent1" w:themeFillTint="99"/>
            <w:vAlign w:val="center"/>
            <w:hideMark/>
          </w:tcPr>
          <w:p w:rsidR="00BE455F" w:rsidRPr="00FD42FB" w:rsidRDefault="00BE455F" w:rsidP="007E5E55">
            <w:pPr>
              <w:rPr>
                <w:b/>
                <w:bCs/>
                <w:sz w:val="16"/>
                <w:szCs w:val="16"/>
              </w:rPr>
            </w:pPr>
            <w:r w:rsidRPr="00FD42FB">
              <w:rPr>
                <w:b/>
                <w:bCs/>
                <w:sz w:val="16"/>
                <w:szCs w:val="16"/>
              </w:rPr>
              <w:t>INSTYTUCJA ZGŁASZAJĄCA UWAGĘ</w:t>
            </w:r>
          </w:p>
        </w:tc>
        <w:tc>
          <w:tcPr>
            <w:tcW w:w="1276" w:type="dxa"/>
            <w:shd w:val="clear" w:color="auto" w:fill="9CC2E5" w:themeFill="accent1" w:themeFillTint="99"/>
            <w:vAlign w:val="center"/>
            <w:hideMark/>
          </w:tcPr>
          <w:p w:rsidR="00BE455F" w:rsidRPr="00FD42FB" w:rsidRDefault="00BE455F" w:rsidP="007E5E55">
            <w:pPr>
              <w:rPr>
                <w:b/>
                <w:bCs/>
                <w:sz w:val="16"/>
                <w:szCs w:val="16"/>
              </w:rPr>
            </w:pPr>
            <w:r w:rsidRPr="00FD42FB">
              <w:rPr>
                <w:b/>
                <w:bCs/>
                <w:sz w:val="16"/>
                <w:szCs w:val="16"/>
              </w:rPr>
              <w:t>PUNKT DOKUMENTU/TABELA</w:t>
            </w:r>
          </w:p>
        </w:tc>
        <w:tc>
          <w:tcPr>
            <w:tcW w:w="4803" w:type="dxa"/>
            <w:shd w:val="clear" w:color="auto" w:fill="9CC2E5" w:themeFill="accent1" w:themeFillTint="99"/>
            <w:vAlign w:val="center"/>
            <w:hideMark/>
          </w:tcPr>
          <w:p w:rsidR="00BE455F" w:rsidRPr="00FD42FB" w:rsidRDefault="00BE455F" w:rsidP="007E5E55">
            <w:pPr>
              <w:rPr>
                <w:b/>
                <w:bCs/>
                <w:sz w:val="16"/>
                <w:szCs w:val="16"/>
              </w:rPr>
            </w:pPr>
            <w:r w:rsidRPr="00FD42FB">
              <w:rPr>
                <w:b/>
                <w:bCs/>
                <w:sz w:val="16"/>
                <w:szCs w:val="16"/>
              </w:rPr>
              <w:t>TREŚĆ UWAGI</w:t>
            </w:r>
          </w:p>
        </w:tc>
        <w:tc>
          <w:tcPr>
            <w:tcW w:w="2124" w:type="dxa"/>
            <w:shd w:val="clear" w:color="auto" w:fill="9CC2E5" w:themeFill="accent1" w:themeFillTint="99"/>
            <w:vAlign w:val="center"/>
            <w:hideMark/>
          </w:tcPr>
          <w:p w:rsidR="00BE455F" w:rsidRPr="00FD42FB" w:rsidRDefault="00BE455F" w:rsidP="007E5E55">
            <w:pPr>
              <w:rPr>
                <w:b/>
                <w:bCs/>
                <w:sz w:val="16"/>
                <w:szCs w:val="16"/>
              </w:rPr>
            </w:pPr>
            <w:r w:rsidRPr="00FD42FB">
              <w:rPr>
                <w:b/>
                <w:bCs/>
                <w:sz w:val="16"/>
                <w:szCs w:val="16"/>
              </w:rPr>
              <w:t>UZASADNIENIE</w:t>
            </w:r>
          </w:p>
        </w:tc>
        <w:tc>
          <w:tcPr>
            <w:tcW w:w="1685" w:type="dxa"/>
            <w:shd w:val="clear" w:color="auto" w:fill="9CC2E5" w:themeFill="accent1" w:themeFillTint="99"/>
            <w:vAlign w:val="center"/>
            <w:hideMark/>
          </w:tcPr>
          <w:p w:rsidR="00BE455F" w:rsidRPr="00FD42FB" w:rsidRDefault="00BE455F" w:rsidP="007E5E55">
            <w:pPr>
              <w:rPr>
                <w:b/>
                <w:bCs/>
                <w:sz w:val="16"/>
                <w:szCs w:val="16"/>
              </w:rPr>
            </w:pPr>
            <w:r w:rsidRPr="00FD42FB">
              <w:rPr>
                <w:b/>
                <w:bCs/>
                <w:sz w:val="16"/>
                <w:szCs w:val="16"/>
              </w:rPr>
              <w:t>STANOWISKO IZ</w:t>
            </w:r>
          </w:p>
        </w:tc>
      </w:tr>
      <w:tr w:rsidR="007E5E55" w:rsidRPr="00BE455F" w:rsidTr="007E5E55">
        <w:trPr>
          <w:trHeight w:val="3195"/>
        </w:trPr>
        <w:tc>
          <w:tcPr>
            <w:tcW w:w="461" w:type="dxa"/>
            <w:vMerge w:val="restart"/>
            <w:vAlign w:val="center"/>
          </w:tcPr>
          <w:p w:rsidR="007E5E55" w:rsidRPr="00BE455F" w:rsidRDefault="007E5E55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377" w:type="dxa"/>
            <w:vMerge w:val="restart"/>
            <w:vAlign w:val="center"/>
          </w:tcPr>
          <w:p w:rsidR="007E5E55" w:rsidRPr="002E6344" w:rsidRDefault="007E5E55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686E88">
              <w:rPr>
                <w:rFonts w:ascii="Arial" w:hAnsi="Arial" w:cs="Arial"/>
                <w:bCs/>
                <w:sz w:val="16"/>
                <w:szCs w:val="16"/>
              </w:rPr>
              <w:t>Wspieranie zintegrowanego i sprzyjającego włączeniu społecznemu rozwoju społecznego, gospodarczego i środowiskowego, kultury, naturalnego dziedzictwa kulturowego, zrównoważonej turystyki i bezpieczeństwa na obszarach miejskich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7E5E55" w:rsidRPr="002E6344" w:rsidRDefault="007E5E55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2020-08-20</w:t>
            </w:r>
          </w:p>
        </w:tc>
        <w:tc>
          <w:tcPr>
            <w:tcW w:w="1559" w:type="dxa"/>
            <w:vMerge w:val="restart"/>
            <w:vAlign w:val="center"/>
          </w:tcPr>
          <w:p w:rsidR="007E5E55" w:rsidRPr="002E6344" w:rsidRDefault="007E5E55" w:rsidP="007E5E5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Uniwersytet Warszawski</w:t>
            </w:r>
          </w:p>
        </w:tc>
        <w:tc>
          <w:tcPr>
            <w:tcW w:w="1276" w:type="dxa"/>
            <w:vAlign w:val="center"/>
          </w:tcPr>
          <w:p w:rsidR="007E5E55" w:rsidRPr="002E6344" w:rsidRDefault="007E5E55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2.1.1.1. Interwencje w ramach funduszy – Główne grupy docelowe</w:t>
            </w:r>
          </w:p>
        </w:tc>
        <w:tc>
          <w:tcPr>
            <w:tcW w:w="4803" w:type="dxa"/>
            <w:vAlign w:val="center"/>
          </w:tcPr>
          <w:p w:rsidR="007E5E55" w:rsidRPr="007E5E55" w:rsidRDefault="007E5E55" w:rsidP="007E5E55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E5E55">
              <w:rPr>
                <w:rFonts w:ascii="Arial" w:hAnsi="Arial" w:cs="Arial"/>
                <w:sz w:val="16"/>
                <w:szCs w:val="16"/>
              </w:rPr>
              <w:t>Postulujemy aby w zestawieniu nie wykluczać też innych jednostek – np. uczelni. Podpbnie jak to obecnie jest np. przez zapisanie także „jednostek sektora finansów publicznych posiadające osobowość prawną”</w:t>
            </w:r>
          </w:p>
          <w:p w:rsidR="007E5E55" w:rsidRPr="007E5E55" w:rsidRDefault="007E5E55" w:rsidP="007E5E55">
            <w:pPr>
              <w:spacing w:before="120" w:after="120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:rsidR="007E5E55" w:rsidRPr="007E5E55" w:rsidRDefault="007E5E55" w:rsidP="007E5E55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E5E55">
              <w:rPr>
                <w:rFonts w:ascii="Arial" w:hAnsi="Arial" w:cs="Arial"/>
                <w:sz w:val="16"/>
                <w:szCs w:val="16"/>
              </w:rPr>
              <w:t xml:space="preserve">Biorąc pod uwagę poszczególne działania wymienione wyżej, w szczególności zw. z kreowaniem miast jako centrów aktywności kulturalnej, czy wspieraniem </w:t>
            </w:r>
          </w:p>
          <w:p w:rsidR="007E5E55" w:rsidRPr="002E6344" w:rsidRDefault="007E5E55" w:rsidP="007E5E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5E55">
              <w:rPr>
                <w:rFonts w:ascii="Arial" w:hAnsi="Arial" w:cs="Arial"/>
                <w:sz w:val="16"/>
                <w:szCs w:val="16"/>
              </w:rPr>
              <w:t>rozwoju przemysłu kreatywnego, uczelnie wyższe mają tutaj duży potencjał i ekpertyzę, która już teraz jest wykorzywtywana w tym obszarze.</w:t>
            </w:r>
          </w:p>
        </w:tc>
        <w:tc>
          <w:tcPr>
            <w:tcW w:w="1685" w:type="dxa"/>
            <w:vAlign w:val="center"/>
          </w:tcPr>
          <w:p w:rsidR="007E5E55" w:rsidRPr="00C0516D" w:rsidRDefault="007E5E55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Zapis uzupełniony zgodnie z sugestią (dodano „uczelnie”)</w:t>
            </w:r>
          </w:p>
        </w:tc>
      </w:tr>
      <w:tr w:rsidR="007E5E55" w:rsidRPr="00BE455F" w:rsidTr="007E5E55">
        <w:trPr>
          <w:trHeight w:val="286"/>
        </w:trPr>
        <w:tc>
          <w:tcPr>
            <w:tcW w:w="461" w:type="dxa"/>
            <w:vMerge/>
            <w:vAlign w:val="center"/>
          </w:tcPr>
          <w:p w:rsidR="007E5E55" w:rsidRDefault="007E5E55" w:rsidP="007E5E55">
            <w:pPr>
              <w:rPr>
                <w:b/>
                <w:bCs/>
              </w:rPr>
            </w:pPr>
          </w:p>
        </w:tc>
        <w:tc>
          <w:tcPr>
            <w:tcW w:w="1377" w:type="dxa"/>
            <w:vMerge/>
            <w:vAlign w:val="center"/>
          </w:tcPr>
          <w:p w:rsidR="007E5E55" w:rsidRPr="00686E88" w:rsidRDefault="007E5E55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noWrap/>
            <w:vAlign w:val="center"/>
          </w:tcPr>
          <w:p w:rsidR="007E5E55" w:rsidRDefault="007E5E55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E5E55" w:rsidRDefault="007E5E55" w:rsidP="007E5E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E5E55" w:rsidRDefault="007E5E55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2.1.1.2. Wskaźniki</w:t>
            </w:r>
          </w:p>
        </w:tc>
        <w:tc>
          <w:tcPr>
            <w:tcW w:w="4803" w:type="dxa"/>
            <w:vAlign w:val="center"/>
          </w:tcPr>
          <w:p w:rsidR="007E5E55" w:rsidRDefault="007E5E55" w:rsidP="007E5E55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</w:t>
            </w:r>
            <w:r>
              <w:t xml:space="preserve"> </w:t>
            </w:r>
            <w:r w:rsidRPr="007E5E55">
              <w:rPr>
                <w:rFonts w:ascii="Arial" w:hAnsi="Arial" w:cs="Arial"/>
                <w:sz w:val="16"/>
                <w:szCs w:val="16"/>
              </w:rPr>
              <w:t>Dość ogólne, nieprecyzyjne określnie</w:t>
            </w:r>
          </w:p>
          <w:p w:rsidR="007E5E55" w:rsidRDefault="007E5E55" w:rsidP="007E5E55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</w:t>
            </w:r>
            <w:r>
              <w:t xml:space="preserve"> </w:t>
            </w:r>
            <w:r w:rsidRPr="007E5E55">
              <w:rPr>
                <w:rFonts w:ascii="Arial" w:hAnsi="Arial" w:cs="Arial"/>
                <w:sz w:val="16"/>
                <w:szCs w:val="16"/>
              </w:rPr>
              <w:t>Tak ustawiony wskaźnik jest w moim przekonaniu niespójny z zapisami powyżej, które mówią, że „Projekty nie muszą mieć szerokiego zasięgu, mogą skupiać się na potrzebach niewielkich osiedli” oraz z przeciwdziałaniem postawionemu w diagnozie problemowi: „Dostęp do domów i ośrodków kultury liczony liczbą mieszkańców przypadających na jedną placówkę jest najsłabszy w kraju”</w:t>
            </w:r>
          </w:p>
          <w:p w:rsidR="007E5E55" w:rsidRPr="007E5E55" w:rsidRDefault="007E5E55" w:rsidP="007E5E55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 </w:t>
            </w:r>
            <w:r>
              <w:t xml:space="preserve"> </w:t>
            </w:r>
            <w:r w:rsidRPr="007E5E55">
              <w:rPr>
                <w:rFonts w:ascii="Arial" w:hAnsi="Arial" w:cs="Arial"/>
                <w:sz w:val="16"/>
                <w:szCs w:val="16"/>
              </w:rPr>
              <w:t>W moim przekonaniu wskaźnik nie zarejestruje oczekiwanej zmiany, zidentyfikowanym problemie określonym jako „niski wskaźnik długości szlaków turystycznych”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E5E55">
              <w:rPr>
                <w:rFonts w:ascii="Arial" w:hAnsi="Arial" w:cs="Arial"/>
                <w:sz w:val="16"/>
                <w:szCs w:val="16"/>
              </w:rPr>
              <w:t>czy nadmienioną rekomendację, że „Wsparcie należy ukierunkować również na działania dotyczące tras i szlaków turystycznych różnych rodzajów, w tym budowę, przebudowę i rozbudowę infrastruktury poprawiającej dostępność obiektów i atrakcji turystycznych</w:t>
            </w:r>
          </w:p>
          <w:p w:rsidR="007E5E55" w:rsidRPr="007E5E55" w:rsidRDefault="007E5E55" w:rsidP="007E5E55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E5E55">
              <w:rPr>
                <w:rFonts w:ascii="Arial" w:hAnsi="Arial" w:cs="Arial"/>
                <w:sz w:val="16"/>
                <w:szCs w:val="16"/>
              </w:rPr>
              <w:lastRenderedPageBreak/>
              <w:t>Może lepszym wskaźnikiem byłaby liczba zbudowanych/przebudowanych tras/obiektów. Zidentyfikowanie liczby turystów na szlakach peszych/rowerowych jest trudne.</w:t>
            </w:r>
          </w:p>
        </w:tc>
        <w:tc>
          <w:tcPr>
            <w:tcW w:w="2124" w:type="dxa"/>
            <w:vAlign w:val="center"/>
          </w:tcPr>
          <w:p w:rsidR="007E5E55" w:rsidRPr="007E5E55" w:rsidRDefault="007E5E55" w:rsidP="007E5E55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7E5E55" w:rsidRDefault="007E5E55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7E5E55">
              <w:rPr>
                <w:rFonts w:ascii="Arial" w:hAnsi="Arial" w:cs="Arial"/>
                <w:bCs/>
                <w:sz w:val="16"/>
                <w:szCs w:val="16"/>
              </w:rPr>
              <w:t xml:space="preserve">Wszystkie wskaźniki wpisane do niniejszej tabeli są wskaźnikami jakie wymenione zostały w projekcie rozporządzenia Parlamentu Europejskiego i Rady w sprawie EFRR i FS. Na etapie, na jakim obecnie jesteśmy, ciężko jest określić wskaźniki z innych PO oraz wskaźniki specyficzne dla programu. Trwają </w:t>
            </w:r>
            <w:r w:rsidRPr="007E5E55">
              <w:rPr>
                <w:rFonts w:ascii="Arial" w:hAnsi="Arial" w:cs="Arial"/>
                <w:bCs/>
                <w:sz w:val="16"/>
                <w:szCs w:val="16"/>
              </w:rPr>
              <w:lastRenderedPageBreak/>
              <w:t>rozmowy z JST, które będą tworzyć IIT, ustalane są wiodące zakresy tematyczne strategii itp. Tę sekcję będziemy uzupełniać i rozszerzać w miarę postępu prac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  <w:bookmarkStart w:id="0" w:name="_GoBack"/>
            <w:bookmarkEnd w:id="0"/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spacing w:before="240" w:after="24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A0669D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pStyle w:val="Tekstkomentarza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9C27DC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pStyle w:val="Tekstkomentarza"/>
              <w:rPr>
                <w:rFonts w:ascii="Arial" w:hAnsi="Arial" w:cs="Arial"/>
                <w:bCs/>
                <w:i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FC38D5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i/>
                <w:noProof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pStyle w:val="Tekstkomentarza"/>
              <w:rPr>
                <w:rStyle w:val="Odwoaniedokomentarza"/>
                <w:rFonts w:ascii="Arial" w:hAnsi="Arial" w:cs="Arial"/>
                <w:i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3B345C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pStyle w:val="Tekstkomentarza"/>
              <w:rPr>
                <w:rStyle w:val="Odwoaniedokomentarza"/>
                <w:rFonts w:ascii="Arial" w:hAnsi="Arial" w:cs="Arial"/>
                <w:i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3B345C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pStyle w:val="Tekstkomentarza"/>
              <w:rPr>
                <w:rStyle w:val="Odwoaniedokomentarza"/>
                <w:rFonts w:ascii="Arial" w:hAnsi="Arial" w:cs="Arial"/>
                <w:i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pStyle w:val="Tekstkomentarza"/>
              <w:rPr>
                <w:rStyle w:val="Odwoaniedokomentarza"/>
                <w:rFonts w:ascii="Arial" w:hAnsi="Arial" w:cs="Arial"/>
                <w:i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pStyle w:val="Tekstkomentarza"/>
              <w:rPr>
                <w:rStyle w:val="Odwoaniedokomentarza"/>
                <w:rFonts w:ascii="Arial" w:hAnsi="Arial" w:cs="Arial"/>
                <w:i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spacing w:before="240" w:after="24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pStyle w:val="Tekstkomentarza"/>
              <w:rPr>
                <w:rStyle w:val="Odwoaniedokomentarza"/>
                <w:rFonts w:ascii="Arial" w:hAnsi="Arial" w:cs="Arial"/>
                <w:i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spacing w:before="240" w:after="24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pStyle w:val="Tekstkomentarza"/>
              <w:rPr>
                <w:rStyle w:val="Odwoaniedokomentarza"/>
                <w:rFonts w:ascii="Arial" w:hAnsi="Arial" w:cs="Arial"/>
                <w:i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spacing w:before="240" w:after="24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pStyle w:val="Tekstkomentarza"/>
              <w:rPr>
                <w:rStyle w:val="Odwoaniedokomentarza"/>
                <w:rFonts w:ascii="Arial" w:hAnsi="Arial" w:cs="Arial"/>
                <w:i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spacing w:before="240" w:after="24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pStyle w:val="Tekstkomentarza"/>
              <w:rPr>
                <w:rStyle w:val="Odwoaniedokomentarza"/>
                <w:rFonts w:ascii="Arial" w:hAnsi="Arial" w:cs="Arial"/>
                <w:i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spacing w:before="240" w:after="24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spacing w:line="276" w:lineRule="auto"/>
              <w:ind w:left="306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pStyle w:val="Tekstkomentarza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5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17DA6" w:rsidRPr="00BE455F" w:rsidTr="007E5E55">
        <w:trPr>
          <w:trHeight w:val="20"/>
        </w:trPr>
        <w:tc>
          <w:tcPr>
            <w:tcW w:w="461" w:type="dxa"/>
            <w:vAlign w:val="center"/>
          </w:tcPr>
          <w:p w:rsidR="00617DA6" w:rsidRDefault="00617DA6" w:rsidP="007E5E55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16</w:t>
            </w:r>
          </w:p>
        </w:tc>
        <w:tc>
          <w:tcPr>
            <w:tcW w:w="1377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noWrap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color w:val="1F497D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:rsidR="00617DA6" w:rsidRPr="002E6344" w:rsidRDefault="00617DA6" w:rsidP="007E5E55">
            <w:pPr>
              <w:spacing w:before="240" w:after="240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</w:tc>
        <w:tc>
          <w:tcPr>
            <w:tcW w:w="4803" w:type="dxa"/>
            <w:vAlign w:val="center"/>
          </w:tcPr>
          <w:p w:rsidR="00617DA6" w:rsidRPr="00656559" w:rsidRDefault="00617DA6" w:rsidP="007E5E55">
            <w:pPr>
              <w:spacing w:line="276" w:lineRule="auto"/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124" w:type="dxa"/>
            <w:vAlign w:val="center"/>
          </w:tcPr>
          <w:p w:rsidR="00617DA6" w:rsidRPr="002E6344" w:rsidRDefault="00617DA6" w:rsidP="007E5E55">
            <w:pPr>
              <w:pStyle w:val="Tekstkomentarza"/>
              <w:rPr>
                <w:rStyle w:val="Odwoaniedokomentarza"/>
                <w:rFonts w:ascii="Arial" w:hAnsi="Arial" w:cs="Arial"/>
              </w:rPr>
            </w:pPr>
          </w:p>
        </w:tc>
        <w:tc>
          <w:tcPr>
            <w:tcW w:w="1685" w:type="dxa"/>
            <w:vAlign w:val="center"/>
          </w:tcPr>
          <w:p w:rsidR="00617DA6" w:rsidRPr="002E6344" w:rsidRDefault="00617DA6" w:rsidP="007E5E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2B3A2B" w:rsidRPr="00BE455F" w:rsidRDefault="001C36F5" w:rsidP="00BE455F">
      <w:r>
        <w:br w:type="textWrapping" w:clear="all"/>
      </w:r>
    </w:p>
    <w:sectPr w:rsidR="002B3A2B" w:rsidRPr="00BE455F" w:rsidSect="001C26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416" w:rsidRDefault="002C6416" w:rsidP="00541973">
      <w:pPr>
        <w:spacing w:after="0" w:line="240" w:lineRule="auto"/>
      </w:pPr>
      <w:r>
        <w:separator/>
      </w:r>
    </w:p>
  </w:endnote>
  <w:endnote w:type="continuationSeparator" w:id="0">
    <w:p w:rsidR="002C6416" w:rsidRDefault="002C6416" w:rsidP="00541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416" w:rsidRDefault="002C6416" w:rsidP="00541973">
      <w:pPr>
        <w:spacing w:after="0" w:line="240" w:lineRule="auto"/>
      </w:pPr>
      <w:r>
        <w:separator/>
      </w:r>
    </w:p>
  </w:footnote>
  <w:footnote w:type="continuationSeparator" w:id="0">
    <w:p w:rsidR="002C6416" w:rsidRDefault="002C6416" w:rsidP="00541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D732F"/>
    <w:multiLevelType w:val="hybridMultilevel"/>
    <w:tmpl w:val="2782F0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CCE"/>
    <w:rsid w:val="00006823"/>
    <w:rsid w:val="000470AF"/>
    <w:rsid w:val="000B41F1"/>
    <w:rsid w:val="00185D52"/>
    <w:rsid w:val="00186365"/>
    <w:rsid w:val="001C2609"/>
    <w:rsid w:val="001C36F5"/>
    <w:rsid w:val="001F2D4C"/>
    <w:rsid w:val="002A6228"/>
    <w:rsid w:val="002B3A2B"/>
    <w:rsid w:val="002C6416"/>
    <w:rsid w:val="002D3C4D"/>
    <w:rsid w:val="002E6344"/>
    <w:rsid w:val="002F4A02"/>
    <w:rsid w:val="0034382F"/>
    <w:rsid w:val="00346C33"/>
    <w:rsid w:val="00364C3E"/>
    <w:rsid w:val="0036527A"/>
    <w:rsid w:val="00367074"/>
    <w:rsid w:val="003B345C"/>
    <w:rsid w:val="003C134C"/>
    <w:rsid w:val="00404F36"/>
    <w:rsid w:val="00477118"/>
    <w:rsid w:val="00541973"/>
    <w:rsid w:val="00577C43"/>
    <w:rsid w:val="005955E0"/>
    <w:rsid w:val="00596245"/>
    <w:rsid w:val="005A4CD3"/>
    <w:rsid w:val="005B5BD7"/>
    <w:rsid w:val="005C42EA"/>
    <w:rsid w:val="005F7A78"/>
    <w:rsid w:val="00617DA6"/>
    <w:rsid w:val="00656559"/>
    <w:rsid w:val="00686E88"/>
    <w:rsid w:val="006930BF"/>
    <w:rsid w:val="006950B4"/>
    <w:rsid w:val="006C1C1F"/>
    <w:rsid w:val="00755CCE"/>
    <w:rsid w:val="007E5E55"/>
    <w:rsid w:val="008574FC"/>
    <w:rsid w:val="008905C6"/>
    <w:rsid w:val="00910DE4"/>
    <w:rsid w:val="009243CF"/>
    <w:rsid w:val="00930C82"/>
    <w:rsid w:val="009745E3"/>
    <w:rsid w:val="0097764C"/>
    <w:rsid w:val="009C27DC"/>
    <w:rsid w:val="00A0669D"/>
    <w:rsid w:val="00A07948"/>
    <w:rsid w:val="00AD2265"/>
    <w:rsid w:val="00B22800"/>
    <w:rsid w:val="00B23A0B"/>
    <w:rsid w:val="00B83E8A"/>
    <w:rsid w:val="00BE455F"/>
    <w:rsid w:val="00C0516D"/>
    <w:rsid w:val="00C72304"/>
    <w:rsid w:val="00C73226"/>
    <w:rsid w:val="00D0410B"/>
    <w:rsid w:val="00D111F0"/>
    <w:rsid w:val="00D2436B"/>
    <w:rsid w:val="00D46E09"/>
    <w:rsid w:val="00D86CA6"/>
    <w:rsid w:val="00D9720E"/>
    <w:rsid w:val="00DA34B3"/>
    <w:rsid w:val="00DC6BAF"/>
    <w:rsid w:val="00E94C86"/>
    <w:rsid w:val="00EA0C44"/>
    <w:rsid w:val="00F2765C"/>
    <w:rsid w:val="00F67EAE"/>
    <w:rsid w:val="00FC38D5"/>
    <w:rsid w:val="00FD42FB"/>
    <w:rsid w:val="00FF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7A4739"/>
  <w15:chartTrackingRefBased/>
  <w15:docId w15:val="{EF0BA4DD-4B5A-48DE-92D6-3CE1759B8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006823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5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1F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1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1973"/>
    <w:pPr>
      <w:spacing w:after="200" w:line="240" w:lineRule="auto"/>
    </w:pPr>
    <w:rPr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1973"/>
    <w:rPr>
      <w:sz w:val="20"/>
      <w:szCs w:val="20"/>
      <w:lang w:eastAsia="pl-PL" w:bidi="pl-PL"/>
    </w:rPr>
  </w:style>
  <w:style w:type="character" w:styleId="Hipercze">
    <w:name w:val="Hyperlink"/>
    <w:uiPriority w:val="99"/>
    <w:unhideWhenUsed/>
    <w:rsid w:val="001F2D4C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rsid w:val="00006823"/>
    <w:rPr>
      <w:rFonts w:ascii="Arial" w:eastAsia="Times New Roman" w:hAnsi="Arial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Chabiera Robert</dc:creator>
  <cp:keywords/>
  <dc:description/>
  <cp:lastModifiedBy>Jałmużna-Biernat Malwina</cp:lastModifiedBy>
  <cp:revision>24</cp:revision>
  <cp:lastPrinted>2020-09-08T09:10:00Z</cp:lastPrinted>
  <dcterms:created xsi:type="dcterms:W3CDTF">2020-09-07T08:33:00Z</dcterms:created>
  <dcterms:modified xsi:type="dcterms:W3CDTF">2020-11-03T08:46:00Z</dcterms:modified>
</cp:coreProperties>
</file>